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som inkom 2025-12-12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