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Detta dokument behandlar höga naturvärden i avverkningsanmälan A 10410-2026 i Ragunda kommun som inkom 2026-02-24 och omfattar 46,5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7020503, E 553108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aspgelélav (VU, T), vedtrappmossa (NT, T), bårdlav (S,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