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Detta dokument behandlar höga naturvärden i avverkningsanmälan A 11828-2023 i Ragunda kommun som inkom 2023-03-09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7018831, E 552615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8 naturvårdsarter hittats: garnlav (VU, T), dvärgbägarlav (NT, T), kolflarnlav (NT, T), mörk kolflarnlav (NT), skrovellav (NT, T), vedskivlav (NT, T), vedtrappmossa (NT, T) och källmossor (S).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