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som inkom 2023-03-17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6995197, E 543463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