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Detta dokument behandlar höga naturvärden i avverkningsanmälan A 13302-2022 i Ragunda kommun som inkom 2022-03-24 och omfattar 35,6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7009215, E 524233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18 meter från avverkningsanmälan har följande 4 naturvårdsarter hittats: doftticka (VU, T, §8), garnlav (VU,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