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Detta dokument behandlar höga naturvärden i avverkningsanmälan A 13767-2022 i Ragunda kommun som inkom 2022-03-29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6994293, E 585082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reliktbock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