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Detta dokument behandlar höga naturvärden i avverkningsanmälan A 15977-2024 i Ragunda kommun som inkom 2024-04-23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7015135, E 568236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blanksvart spiklav (NT), dropptaggsvamp (NT, T), dvärgbägarlav (NT, T), mörk kolflarnlav (NT), ullticka (NT, T) och vedflamlav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