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som inkom 2025-04-15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6992349, E 569621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