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Detta dokument behandlar höga naturvärden i avverkningsanmälan A 21853-2026 i Ragunda kommun som inkom 2026-05-08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6991738, E 534676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gammelgransskål (NT, T) och nordisk stormhatt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