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Detta dokument behandlar höga naturvärden i avverkningsanmälan A 25059-2026 i Ragunda kommun som inkom 2026-06-01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8346" cy="5688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2834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7021610, E 548501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garnlav (VU, T), gammelgransskål (NT, T) och korallrot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