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som inkom 2025-05-27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6984616, E 592623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