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Detta dokument behandlar höga naturvärden i avverkningsanmälan A 28173-2024 i Ragunda kommun som inkom 2024-07-03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7034799, E 554017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3 naturvårdsarter hittats: garnlav (VU, T), gammelgransskål (NT, T) och skrovellav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