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som inkom 2025-07-01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6999787, E 529882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