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Detta dokument behandlar höga naturvärden i avverkningsanmälan A 40826-2023 i Ragunda kommun som inkom 2023-09-02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9735" cy="5688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4973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7001376, E 538575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