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Detta dokument behandlar höga naturvärden i avverkningsanmälan A 41406-2023 i Ragunda kommun som inkom 2023-09-05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4816" cy="5688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0481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7011993, E 569156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11 naturvårdsarter hittats: dropptaggsvamp (NT, T), dvärgbägarlav (NT, T), grönhjon (NT), lunglav (NT, T), nordtagging (NT), rosa skärelav (NT, T), rosenticka (NT, T), ullticka (NT, T), vitgrynig nållav (NT), gulnål (S, T) och kornig nållav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