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Detta dokument behandlar höga naturvärden i avverkningsanmälan A 41693-2023 i Ragunda kommun som inkom 2023-09-07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7007188, E 555329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17 meter från avverkningsanmälan har följande 5 naturvårdsarter hittats: lunglav (NT, T), rosenticka (NT, T), vitgrynig nållav (NT), luddlav (S,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