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43960-2023 i Ragunda kommun</w:t>
      </w:r>
    </w:p>
    <w:p>
      <w:r>
        <w:t>Detta dokument behandlar höga naturvärden i avverkningsanmälan A 43960-2023 i Ragunda kommun som inkom 2023-09-18 och omfattar 5,5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7011565, E 569977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5 naturvårdsarter hittats: lavskrika (NT, T, §4), vedflikmossa (NT), vedtrappmossa (NT, T), vitgrynig nållav (NT) och vedticka (S,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2"/>
      </w:pPr>
      <w:r>
        <w:t>Övriga naturvårdsarter</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