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Detta dokument behandlar höga naturvärden i avverkningsanmälan A 52168-2025 i Ragunda kommun som inkom 2025-10-23 och omfattar 19,5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7027069, E 543820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8 meter från avverkningsanmälan har följande 4 naturvårdsarter hittats: garnlav (VU, T), lunglav (NT, T), vitgrynig nållav (NT) och källmossa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