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Detta dokument behandlar höga naturvärden i avverkningsanmälan A 53021-2022 i Ragunda kommun som inkom 2022-11-10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7014566, E 551233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7 naturvårdsarter hittats: garnlav (VU, T), gammelgransskål (NT, T), vitgrynig nållav (NT), bollvitmossa (S, T), gräsull (S), ögonpyrola (S, T)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