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Detta dokument behandlar höga naturvärden i avverkningsanmälan A 53989-2024 i Ragunda kommun som inkom 2024-11-20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6979515, E 575664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25 meter från avverkningsanmälan har följande 4 naturvårdsarter hittats: lunglav (NT, T), vitgrynig nållav (NT), korallblylav (S, T) och mörk husmossa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