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Detta dokument behandlar höga naturvärden i avverkningsanmälan A 55646-2023 i Ragunda kommun som inkom 2023-11-08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7027222, E 550674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gammelgransskål (NT, T), lunglav (NT, T), skrovellav (NT, T), småflikig brosklav (NT, T), ullticka (NT, T) och korallblylav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