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dvärgbägarlav (NT), gammelgransskål (NT), garnlav (NT), kolflarnlav (NT), lunglav (NT), mörk kolflarnlav (NT), nordlig nållav (NT), orange taggsvamp (NT), reliktbock (NT), vaddporing (NT), vedskivlav (NT), bårdlav (S), dropptaggsvamp (S), korallblylav (S), norrlandslav (S) och spindelblomster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