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dokument behandlar höga naturvärden i avverkningsanmälan A 27273-2022 i Ragunda kommun. Denna avverkningsanmälan inkom 2022-06-29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