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27651-2026 i Ragunda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