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32903-2024 i Ragund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