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2469-2023 i Ragunda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