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dokument behandlar höga naturvärden i avverkningsanmälan A 11544-2024 i Ragunda kommun som inkom 2024-03-21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kolflarnlav (NT, T), mörk kolflarnlav (NT), rosenticka (NT, T), källmossor (S)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