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som inkom 2025-05-08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