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som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lunglav (NT, T) och vitgrynig nållav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