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som inkom 2024-07-15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gammelgransskål (NT, T), harticka (NT, T), kattfotslav (NT, T), lunglav (NT, T), rosenticka (NT, T), ullticka (NT, T), vitgrynig nållav (NT), barkkornlav (S, T) och korallblylav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