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dokument behandlar höga naturvärden i avverkningsanmälan A 41693-2023 i Ragunda kommun som inkom 2023-09-07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lunglav (NT, T), rosenticka (NT, T), vitgrynig nållav (NT), luddlav (S,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7007188, E 555329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