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dokument behandlar höga naturvärden i avverkningsanmälan A 4839-2026 i Ragunda kommun som inkom 2026-01-26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7028759, E 549538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