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dokument behandlar höga naturvärden i avverkningsanmälan A 48477-2023 i Ragunda kommun som inkom 2023-10-07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