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dokument behandlar höga naturvärden i avverkningsanmälan A 48832-2021 i Ragunda kommun som inkom 2021-09-13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gytterlav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7004124, E 537969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