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Detta dokument behandlar höga naturvärden i avverkningsanmälan A 10410-2026 i Ragunda kommun som inkom 2026-02-24 och omfattar 46,5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7020503, E 553108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aspgelélav (VU, T), vedtrappmossa (NT, T), bårdlav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