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Detta dokument behandlar höga naturvärden i avverkningsanmälan A 11828-2023 i Ragunda kommun som inkom 2023-03-09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7018831, E 552615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8 naturvårdsarter hittats: garnlav (VU, T), dvärgbägarlav (NT, T), kolflarnlav (NT, T), mörk kolflarnlav (NT), skrovellav (NT, T), vedskivlav (NT, T), vedtrappmossa (NT, T) och källmossor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