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som inkom 2023-03-08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7000067, E 563191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