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Detta dokument behandlar höga naturvärden i avverkningsanmälan A 15667-2022 i Ragunda kommun som inkom 2022-04-11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7031401, E 545868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källmossa (S) och ögonpyrola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