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Detta dokument behandlar höga naturvärden i avverkningsanmälan A 15977-2024 i Ragunda kommun som inkom 2024-04-23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7015135, E 568236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(VU, T), blanksvart spiklav (NT), dropptaggsvamp (NT, T), dvärgbägarlav (NT, T), mörk kolflarnlav (NT), ullticka (NT, T) och vedflamlav (NT).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