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Detta dokument behandlar höga naturvärden i avverkningsanmälan A 18076-2026 i Ragunda kommun som inkom 2026-04-13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6996146, E 528597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gammelgransskål (NT, T) och kortskaftad ärgspik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