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Detta dokument behandlar höga naturvärden i avverkningsanmälan A 25059-2026 i Ragunda kommun som inkom 2026-06-01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7021610, E 548501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garnlav (VU, T), gammelgransskål (NT, T) och korallrot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