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Detta dokument behandlar höga naturvärden i avverkningsanmälan A 35344-2025 i Ragunda kommun som inkom 2025-07-16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4202" cy="5688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14202"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7013203, E 545382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9 meter från avverkningsanmälan har följande 7 naturvårdsarter hittats: garnlav (VU, T), lammticka (VU), blå taggsvamp (NT, T), dropptaggsvamp (NT, T), dvärgbägarlav (NT, T), lunglav (NT, T) och vedtrappmossa (NT, 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