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som inkom 2025-07-29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6987902, E 589749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