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Detta dokument behandlar höga naturvärden i avverkningsanmälan A 48477-2023 i Ragunda kommun som inkom 2023-10-07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7021989, E 553687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dropptaggsvamp (NT, T), gammelgransskål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