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som inkom 2021-11-04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23124" cy="5688000"/>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223124" cy="56880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7010434, E 544430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22 meter från avverkningsanmälan har följande 14 naturvårdsarter hittats: garnlav (VU, T), knärot (VU, T, §8), brunpudrad nållav (NT, T), dropptaggsvamp (NT, T), lunglav (NT, T), ullticka (NT, T), vitgrynig nållav (NT), grönkulla (S, T, §8), guckusko (S, T, §7), gulnål (S, T), kransrams (S, T), luddlav (S, T), tibast (S, T) och underviol (S, T).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grönkulla (S, T, §8) och guckusko (S, T, §7).</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lunglav (NT, T), ullticka (NT, T), grönkulla (S, T, §8), guckusko (S, T, §7), gulnål (S, T), kransrams (S, T), luddlav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