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17221-2023 i Ragunda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