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dokument behandlar höga naturvärden i avverkningsanmälan A 47115-2025 i Ragunda kommun. Denna avverkningsanmälan inkom 2025-09-29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