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dokument behandlar höga naturvärden i avverkningsanmälan A 58846-2024 i Ragunda kommun. Denna avverkningsanmälan inkom 2024-12-10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