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39-2023 i Ragun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