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dokument behandlar höga naturvärden i avverkningsanmälan A 18616-2024 i Ragunda kommun. Denna avverkningsanmälan inkom 2024-05-13 23:06:31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